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2A" w:rsidRDefault="0001222A" w:rsidP="00903D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NNT: </w:t>
      </w:r>
      <w:r w:rsidR="008802CE" w:rsidRPr="008802CE">
        <w:rPr>
          <w:rFonts w:ascii="Arial" w:hAnsi="Arial" w:cs="Arial"/>
          <w:sz w:val="20"/>
          <w:szCs w:val="20"/>
        </w:rPr>
        <w:t>Permission to delay AGM 2017</w:t>
      </w:r>
      <w:bookmarkStart w:id="0" w:name="_GoBack"/>
      <w:bookmarkEnd w:id="0"/>
    </w:p>
    <w:p w:rsidR="0001222A" w:rsidRPr="0001222A" w:rsidRDefault="0001222A" w:rsidP="00903D99">
      <w:pPr>
        <w:jc w:val="both"/>
        <w:rPr>
          <w:rFonts w:ascii="Arial" w:hAnsi="Arial" w:cs="Arial"/>
          <w:sz w:val="20"/>
          <w:szCs w:val="20"/>
        </w:rPr>
      </w:pPr>
      <w:r w:rsidRPr="0001222A">
        <w:rPr>
          <w:rFonts w:ascii="Arial" w:hAnsi="Arial" w:cs="Arial"/>
          <w:sz w:val="20"/>
          <w:szCs w:val="20"/>
        </w:rPr>
        <w:t xml:space="preserve">On 12/04/2017, </w:t>
      </w:r>
      <w:proofErr w:type="spellStart"/>
      <w:r w:rsidRPr="0001222A">
        <w:rPr>
          <w:rFonts w:ascii="Arial" w:hAnsi="Arial" w:cs="Arial"/>
          <w:sz w:val="20"/>
          <w:szCs w:val="20"/>
        </w:rPr>
        <w:t>Ninh</w:t>
      </w:r>
      <w:proofErr w:type="spellEnd"/>
      <w:r w:rsidRPr="0001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22A">
        <w:rPr>
          <w:rFonts w:ascii="Arial" w:hAnsi="Arial" w:cs="Arial"/>
          <w:sz w:val="20"/>
          <w:szCs w:val="20"/>
        </w:rPr>
        <w:t>Thuan</w:t>
      </w:r>
      <w:proofErr w:type="spellEnd"/>
      <w:r w:rsidRPr="0001222A">
        <w:rPr>
          <w:rFonts w:ascii="Arial" w:hAnsi="Arial" w:cs="Arial"/>
          <w:sz w:val="20"/>
          <w:szCs w:val="20"/>
        </w:rPr>
        <w:t xml:space="preserve"> Water Supply Joint Stock Company announced the per</w:t>
      </w:r>
      <w:r>
        <w:rPr>
          <w:rFonts w:ascii="Arial" w:hAnsi="Arial" w:cs="Arial"/>
          <w:sz w:val="20"/>
          <w:szCs w:val="20"/>
        </w:rPr>
        <w:t xml:space="preserve">mission to delay the holding of </w:t>
      </w:r>
      <w:r w:rsidRPr="0001222A">
        <w:rPr>
          <w:rFonts w:ascii="Arial" w:hAnsi="Arial" w:cs="Arial"/>
          <w:sz w:val="20"/>
          <w:szCs w:val="20"/>
        </w:rPr>
        <w:t>Annual General Meeting of Shareholders 2017</w:t>
      </w:r>
      <w:r>
        <w:rPr>
          <w:rFonts w:ascii="Arial" w:hAnsi="Arial" w:cs="Arial"/>
          <w:sz w:val="20"/>
          <w:szCs w:val="20"/>
        </w:rPr>
        <w:t xml:space="preserve"> as follows:</w:t>
      </w:r>
    </w:p>
    <w:p w:rsidR="001602E1" w:rsidRPr="0001222A" w:rsidRDefault="00903D99" w:rsidP="00903D99">
      <w:pPr>
        <w:jc w:val="both"/>
        <w:rPr>
          <w:rFonts w:ascii="Arial" w:hAnsi="Arial" w:cs="Arial"/>
          <w:sz w:val="20"/>
          <w:szCs w:val="20"/>
        </w:rPr>
      </w:pPr>
      <w:r w:rsidRPr="0001222A">
        <w:rPr>
          <w:rFonts w:ascii="Arial" w:hAnsi="Arial" w:cs="Arial"/>
          <w:sz w:val="20"/>
          <w:szCs w:val="20"/>
        </w:rPr>
        <w:t xml:space="preserve">Business registration </w:t>
      </w:r>
      <w:r w:rsidR="0001222A" w:rsidRPr="0001222A">
        <w:rPr>
          <w:rFonts w:ascii="Arial" w:hAnsi="Arial" w:cs="Arial"/>
          <w:sz w:val="20"/>
          <w:szCs w:val="20"/>
        </w:rPr>
        <w:t>office -</w:t>
      </w:r>
      <w:r w:rsidRPr="0001222A">
        <w:rPr>
          <w:rFonts w:ascii="Arial" w:hAnsi="Arial" w:cs="Arial"/>
          <w:sz w:val="20"/>
          <w:szCs w:val="20"/>
        </w:rPr>
        <w:t xml:space="preserve"> Plan and Investment Department receive Document no. 33/HDQT-CNNT dated April 10, 2017 of Board of Directors of </w:t>
      </w:r>
      <w:proofErr w:type="spellStart"/>
      <w:r w:rsidRPr="0001222A">
        <w:rPr>
          <w:rFonts w:ascii="Arial" w:hAnsi="Arial" w:cs="Arial"/>
          <w:sz w:val="20"/>
          <w:szCs w:val="20"/>
        </w:rPr>
        <w:t>Ninh</w:t>
      </w:r>
      <w:proofErr w:type="spellEnd"/>
      <w:r w:rsidRPr="000122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22A">
        <w:rPr>
          <w:rFonts w:ascii="Arial" w:hAnsi="Arial" w:cs="Arial"/>
          <w:sz w:val="20"/>
          <w:szCs w:val="20"/>
        </w:rPr>
        <w:t>Thuan</w:t>
      </w:r>
      <w:proofErr w:type="spellEnd"/>
      <w:r w:rsidRPr="0001222A">
        <w:rPr>
          <w:rFonts w:ascii="Arial" w:hAnsi="Arial" w:cs="Arial"/>
          <w:sz w:val="20"/>
          <w:szCs w:val="20"/>
        </w:rPr>
        <w:t xml:space="preserve"> Water Supply Joint Stock Company on extending of organization time the Annual Meeting in 2017.</w:t>
      </w:r>
    </w:p>
    <w:p w:rsidR="00903D99" w:rsidRPr="0001222A" w:rsidRDefault="00903D99" w:rsidP="00903D99">
      <w:pPr>
        <w:jc w:val="both"/>
        <w:rPr>
          <w:rFonts w:ascii="Arial" w:hAnsi="Arial" w:cs="Arial"/>
          <w:sz w:val="20"/>
          <w:szCs w:val="20"/>
        </w:rPr>
      </w:pPr>
      <w:r w:rsidRPr="0001222A">
        <w:rPr>
          <w:rFonts w:ascii="Arial" w:hAnsi="Arial" w:cs="Arial"/>
          <w:sz w:val="20"/>
          <w:szCs w:val="20"/>
        </w:rPr>
        <w:t>Pursuant to Clause 12, Article 6 of Business Law in 2014, Business registration office has the following opinions:</w:t>
      </w:r>
    </w:p>
    <w:p w:rsidR="00903D99" w:rsidRPr="0001222A" w:rsidRDefault="00903D99" w:rsidP="00903D99">
      <w:pPr>
        <w:jc w:val="both"/>
        <w:rPr>
          <w:rFonts w:ascii="Arial" w:hAnsi="Arial" w:cs="Arial"/>
          <w:sz w:val="20"/>
          <w:szCs w:val="20"/>
        </w:rPr>
      </w:pPr>
      <w:r w:rsidRPr="0001222A">
        <w:rPr>
          <w:rFonts w:ascii="Arial" w:hAnsi="Arial" w:cs="Arial"/>
          <w:sz w:val="20"/>
          <w:szCs w:val="20"/>
        </w:rPr>
        <w:t xml:space="preserve">To agree to extend of organization time General Meeting of shareholders according </w:t>
      </w:r>
      <w:r w:rsidR="0001222A" w:rsidRPr="0001222A">
        <w:rPr>
          <w:rFonts w:ascii="Arial" w:hAnsi="Arial" w:cs="Arial"/>
          <w:sz w:val="20"/>
          <w:szCs w:val="20"/>
        </w:rPr>
        <w:t>to the</w:t>
      </w:r>
      <w:r w:rsidRPr="0001222A">
        <w:rPr>
          <w:rFonts w:ascii="Arial" w:hAnsi="Arial" w:cs="Arial"/>
          <w:sz w:val="20"/>
          <w:szCs w:val="20"/>
        </w:rPr>
        <w:t xml:space="preserve"> request of Company at Document no.: 33/HDQT-CNNT dated April 10, 2017, which is under 6 months from the ending date of fiscal year.</w:t>
      </w:r>
    </w:p>
    <w:p w:rsidR="00BD7EE9" w:rsidRPr="0001222A" w:rsidRDefault="00BD7EE9">
      <w:pPr>
        <w:jc w:val="both"/>
        <w:rPr>
          <w:rFonts w:ascii="Arial" w:hAnsi="Arial" w:cs="Arial"/>
          <w:sz w:val="20"/>
          <w:szCs w:val="20"/>
        </w:rPr>
      </w:pPr>
    </w:p>
    <w:sectPr w:rsidR="00BD7EE9" w:rsidRPr="00012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3D99"/>
    <w:rsid w:val="0001222A"/>
    <w:rsid w:val="001602E1"/>
    <w:rsid w:val="008802CE"/>
    <w:rsid w:val="00903D99"/>
    <w:rsid w:val="00B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9D97F5-19D6-4E79-AA9B-583BC4E3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 hieu</dc:creator>
  <cp:keywords/>
  <dc:description/>
  <cp:lastModifiedBy>USER</cp:lastModifiedBy>
  <cp:revision>6</cp:revision>
  <dcterms:created xsi:type="dcterms:W3CDTF">2017-04-22T14:42:00Z</dcterms:created>
  <dcterms:modified xsi:type="dcterms:W3CDTF">2017-04-24T04:05:00Z</dcterms:modified>
</cp:coreProperties>
</file>